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E4" w:rsidRPr="00E056BB" w:rsidRDefault="00EB30E4" w:rsidP="00EB30E4">
      <w:pPr>
        <w:pStyle w:val="Akapitzlist"/>
        <w:numPr>
          <w:ilvl w:val="0"/>
          <w:numId w:val="1"/>
        </w:numPr>
        <w:jc w:val="both"/>
        <w:rPr>
          <w:b/>
        </w:rPr>
      </w:pPr>
      <w:r w:rsidRPr="002B579D">
        <w:rPr>
          <w:b/>
        </w:rPr>
        <w:t>WNIOSKI:</w:t>
      </w:r>
    </w:p>
    <w:p w:rsidR="00EB30E4" w:rsidRPr="007D77C9" w:rsidRDefault="00EB30E4" w:rsidP="009544BB">
      <w:pPr>
        <w:ind w:firstLine="360"/>
        <w:jc w:val="both"/>
      </w:pPr>
      <w:r w:rsidRPr="00E056BB">
        <w:t xml:space="preserve">Wnioski należy składać w terminie </w:t>
      </w:r>
      <w:r w:rsidRPr="009544BB">
        <w:rPr>
          <w:b/>
          <w:u w:val="single"/>
        </w:rPr>
        <w:t xml:space="preserve">od dnia </w:t>
      </w:r>
      <w:r w:rsidR="00E056BB" w:rsidRPr="009544BB">
        <w:rPr>
          <w:b/>
          <w:u w:val="single"/>
        </w:rPr>
        <w:t xml:space="preserve">18 maja </w:t>
      </w:r>
      <w:r w:rsidRPr="009544BB">
        <w:rPr>
          <w:b/>
          <w:u w:val="single"/>
        </w:rPr>
        <w:t xml:space="preserve">2026r. do dnia </w:t>
      </w:r>
      <w:r w:rsidR="00E056BB" w:rsidRPr="009544BB">
        <w:rPr>
          <w:b/>
          <w:u w:val="single"/>
        </w:rPr>
        <w:t>29 maja</w:t>
      </w:r>
      <w:r w:rsidRPr="009544BB">
        <w:rPr>
          <w:b/>
          <w:u w:val="single"/>
        </w:rPr>
        <w:t xml:space="preserve"> 2026r</w:t>
      </w:r>
      <w:r w:rsidRPr="009544BB">
        <w:rPr>
          <w:b/>
        </w:rPr>
        <w:t xml:space="preserve">. </w:t>
      </w:r>
      <w:r w:rsidRPr="00E056BB">
        <w:t>(decyduje data wpływu do urzędu):</w:t>
      </w:r>
    </w:p>
    <w:p w:rsidR="00EB30E4" w:rsidRPr="007D77C9" w:rsidRDefault="00EB30E4" w:rsidP="00E056BB">
      <w:pPr>
        <w:jc w:val="both"/>
      </w:pPr>
      <w:r w:rsidRPr="007D77C9">
        <w:t xml:space="preserve">1) w sekretariacie Urzędu Miejskiego w Jędrzejowie ul. 11 Listopada 33a, 28-300 Jędrzejów </w:t>
      </w:r>
      <w:r w:rsidRPr="007D77C9">
        <w:br/>
        <w:t xml:space="preserve">w godzinach pracy urzędu (osobiście lub pocztą). Dokumenty należy umieścić w zamkniętej kopercie, na której winno znajdować się imię i nazwisko wnioskodawcy oraz dopisek </w:t>
      </w:r>
      <w:r w:rsidRPr="007D77C9">
        <w:br/>
      </w:r>
      <w:r w:rsidRPr="00EB30E4">
        <w:rPr>
          <w:rFonts w:eastAsiaTheme="minorHAnsi"/>
        </w:rPr>
        <w:t xml:space="preserve">„Nabór wniosków o zawarcie umowy najmu lokalu mieszkalnego – inwestycja SIM SMS </w:t>
      </w:r>
      <w:r w:rsidRPr="00EB30E4">
        <w:rPr>
          <w:rFonts w:eastAsiaTheme="minorHAnsi"/>
        </w:rPr>
        <w:br/>
        <w:t>Sp. z o.o.”;</w:t>
      </w:r>
    </w:p>
    <w:p w:rsidR="00EB30E4" w:rsidRPr="007D77C9" w:rsidRDefault="00EB30E4" w:rsidP="00E056BB">
      <w:pPr>
        <w:jc w:val="both"/>
      </w:pPr>
      <w:r w:rsidRPr="007D77C9">
        <w:t xml:space="preserve">2) przesłać usługą rejestrowanego doręczenia elektronicznego e-Doręczenia </w:t>
      </w:r>
      <w:r w:rsidRPr="007D77C9">
        <w:br/>
        <w:t xml:space="preserve">    (</w:t>
      </w:r>
      <w:r w:rsidRPr="00EB30E4">
        <w:rPr>
          <w:shd w:val="clear" w:color="auto" w:fill="FFFFFF"/>
        </w:rPr>
        <w:t>AE:PL-53065-14697-GHIVH-32).</w:t>
      </w:r>
    </w:p>
    <w:p w:rsidR="00EB30E4" w:rsidRDefault="00EB30E4" w:rsidP="00EB30E4">
      <w:pPr>
        <w:autoSpaceDE w:val="0"/>
        <w:autoSpaceDN w:val="0"/>
        <w:adjustRightInd w:val="0"/>
        <w:spacing w:after="0"/>
        <w:jc w:val="both"/>
      </w:pPr>
      <w:r w:rsidRPr="007D77C9">
        <w:t xml:space="preserve">Rozpatrzone zostaną jedynie wnioski złożone w terminie wskazanym w ogłoszeniu </w:t>
      </w:r>
      <w:r w:rsidRPr="007D77C9">
        <w:br/>
        <w:t xml:space="preserve">o naborze. Osoba ubiegająca się o zawarcie umowy najmu (wnioskodawca) wraz osobami zgłoszonymi </w:t>
      </w:r>
      <w:r w:rsidRPr="007D77C9">
        <w:br/>
        <w:t xml:space="preserve">do wspólnego zamieszkania tworzą jedno gospodarstwo domowe i mogą złożyć </w:t>
      </w:r>
      <w:r w:rsidRPr="00EB30E4">
        <w:rPr>
          <w:b/>
          <w:u w:val="single"/>
        </w:rPr>
        <w:t>tylko jeden wniosek</w:t>
      </w:r>
      <w:r w:rsidRPr="007D77C9">
        <w:t xml:space="preserve"> </w:t>
      </w:r>
      <w:r w:rsidRPr="00200A27">
        <w:t xml:space="preserve">o zawarcie umowy najmu. </w:t>
      </w:r>
    </w:p>
    <w:p w:rsidR="00EB30E4" w:rsidRDefault="00EB30E4" w:rsidP="00EB30E4">
      <w:pPr>
        <w:pStyle w:val="Akapitzlist"/>
        <w:autoSpaceDE w:val="0"/>
        <w:autoSpaceDN w:val="0"/>
        <w:adjustRightInd w:val="0"/>
        <w:spacing w:after="0"/>
        <w:jc w:val="both"/>
      </w:pPr>
    </w:p>
    <w:p w:rsidR="00EB30E4" w:rsidRDefault="00EB30E4" w:rsidP="00EB30E4">
      <w:pPr>
        <w:autoSpaceDE w:val="0"/>
        <w:autoSpaceDN w:val="0"/>
        <w:adjustRightInd w:val="0"/>
        <w:spacing w:after="0"/>
        <w:ind w:firstLine="708"/>
        <w:jc w:val="both"/>
      </w:pPr>
    </w:p>
    <w:p w:rsidR="00EB30E4" w:rsidRDefault="00EB30E4" w:rsidP="00EB30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b/>
        </w:rPr>
      </w:pPr>
      <w:r w:rsidRPr="002B579D">
        <w:rPr>
          <w:b/>
        </w:rPr>
        <w:t>ZASADY NABORU I KRYTERIA:</w:t>
      </w:r>
    </w:p>
    <w:p w:rsidR="00EB30E4" w:rsidRDefault="00EB30E4" w:rsidP="00EB30E4">
      <w:pPr>
        <w:autoSpaceDE w:val="0"/>
        <w:autoSpaceDN w:val="0"/>
        <w:adjustRightInd w:val="0"/>
        <w:spacing w:after="0"/>
        <w:jc w:val="both"/>
        <w:rPr>
          <w:b/>
        </w:rPr>
      </w:pPr>
    </w:p>
    <w:p w:rsidR="00EB30E4" w:rsidRPr="002B579D" w:rsidRDefault="00EB30E4" w:rsidP="00EB30E4">
      <w:pPr>
        <w:autoSpaceDE w:val="0"/>
        <w:autoSpaceDN w:val="0"/>
        <w:adjustRightInd w:val="0"/>
        <w:spacing w:after="0"/>
        <w:ind w:firstLine="360"/>
        <w:jc w:val="both"/>
        <w:rPr>
          <w:rFonts w:asciiTheme="minorHAnsi" w:hAnsiTheme="minorHAnsi"/>
        </w:rPr>
      </w:pPr>
      <w:r w:rsidRPr="002B579D">
        <w:rPr>
          <w:rFonts w:asciiTheme="minorHAnsi" w:hAnsiTheme="minorHAnsi"/>
        </w:rPr>
        <w:t>Kryteria naboru określ</w:t>
      </w:r>
      <w:r>
        <w:rPr>
          <w:rFonts w:asciiTheme="minorHAnsi" w:hAnsiTheme="minorHAnsi"/>
        </w:rPr>
        <w:t>a</w:t>
      </w:r>
      <w:r w:rsidRPr="002B579D">
        <w:rPr>
          <w:rFonts w:asciiTheme="minorHAnsi" w:hAnsiTheme="minorHAnsi"/>
        </w:rPr>
        <w:t xml:space="preserve"> Uchwał</w:t>
      </w:r>
      <w:r>
        <w:rPr>
          <w:rFonts w:asciiTheme="minorHAnsi" w:hAnsiTheme="minorHAnsi"/>
        </w:rPr>
        <w:t>a</w:t>
      </w:r>
      <w:r w:rsidRPr="002B579D">
        <w:rPr>
          <w:rFonts w:asciiTheme="minorHAnsi" w:hAnsiTheme="minorHAnsi"/>
        </w:rPr>
        <w:t xml:space="preserve"> Nr LXXIV/597/23 Rady Miejskiej w Jędrzejowie z dnia </w:t>
      </w:r>
      <w:r>
        <w:rPr>
          <w:rFonts w:asciiTheme="minorHAnsi" w:hAnsiTheme="minorHAnsi"/>
        </w:rPr>
        <w:br/>
      </w:r>
      <w:r w:rsidRPr="002B579D">
        <w:rPr>
          <w:rFonts w:asciiTheme="minorHAnsi" w:hAnsiTheme="minorHAnsi"/>
        </w:rPr>
        <w:t>30 listopada 2023r. w sprawie</w:t>
      </w:r>
      <w:r w:rsidRPr="002B579D">
        <w:rPr>
          <w:rFonts w:asciiTheme="minorHAnsi" w:eastAsiaTheme="minorHAnsi" w:hAnsiTheme="minorHAnsi"/>
        </w:rPr>
        <w:t xml:space="preserve"> </w:t>
      </w:r>
      <w:r w:rsidRPr="002B579D">
        <w:rPr>
          <w:rFonts w:asciiTheme="minorHAnsi" w:eastAsiaTheme="minorHAnsi" w:hAnsiTheme="minorHAnsi"/>
          <w:bCs/>
        </w:rPr>
        <w:t xml:space="preserve">zasad przeprowadzenia naboru wniosków o zawarcie umowy najmu lokali mieszkalnych znajdujących się w budynkach zlokalizowanych w Jędrzejowie wybudowanych </w:t>
      </w:r>
      <w:r w:rsidRPr="002B579D">
        <w:rPr>
          <w:rFonts w:asciiTheme="minorHAnsi" w:eastAsiaTheme="minorHAnsi" w:hAnsiTheme="minorHAnsi"/>
          <w:bCs/>
        </w:rPr>
        <w:br/>
        <w:t>w ramach inwestycji realizowanej przez SIM SMS Sp. z o.o. z siedzibą w Jędrzejowie, na zasadac</w:t>
      </w:r>
      <w:r>
        <w:rPr>
          <w:rFonts w:asciiTheme="minorHAnsi" w:eastAsiaTheme="minorHAnsi" w:hAnsiTheme="minorHAnsi"/>
          <w:bCs/>
        </w:rPr>
        <w:t xml:space="preserve">h określonych w ustawie z dnia </w:t>
      </w:r>
      <w:r w:rsidRPr="002B579D">
        <w:rPr>
          <w:rFonts w:asciiTheme="minorHAnsi" w:eastAsiaTheme="minorHAnsi" w:hAnsiTheme="minorHAnsi"/>
          <w:bCs/>
        </w:rPr>
        <w:t xml:space="preserve">26 października 1995r. o społecznych formach rozwoju mieszkalnictwa, zmieniona Uchwałą Nr XVIII/136/25 z dnia 17 marca 2025r. oraz Uchwałą </w:t>
      </w:r>
      <w:r w:rsidRPr="002B579D">
        <w:rPr>
          <w:rFonts w:asciiTheme="minorHAnsi" w:eastAsiaTheme="minorHAnsi" w:hAnsiTheme="minorHAnsi"/>
          <w:bCs/>
        </w:rPr>
        <w:br/>
        <w:t>Nr XXXV/241/26 z dnia 17 lutego 2026r.</w:t>
      </w:r>
      <w:r>
        <w:rPr>
          <w:rFonts w:asciiTheme="minorHAnsi" w:eastAsiaTheme="minorHAnsi" w:hAnsiTheme="minorHAnsi"/>
          <w:bCs/>
        </w:rPr>
        <w:t xml:space="preserve">  </w:t>
      </w:r>
    </w:p>
    <w:p w:rsidR="00EB30E4" w:rsidRDefault="00EB30E4" w:rsidP="00EB30E4">
      <w:pPr>
        <w:pStyle w:val="Akapitzlist"/>
        <w:autoSpaceDE w:val="0"/>
        <w:autoSpaceDN w:val="0"/>
        <w:adjustRightInd w:val="0"/>
        <w:spacing w:after="0"/>
        <w:jc w:val="both"/>
      </w:pPr>
    </w:p>
    <w:p w:rsidR="00EB30E4" w:rsidRPr="006D117B" w:rsidRDefault="00EB30E4" w:rsidP="00EB30E4">
      <w:pPr>
        <w:autoSpaceDE w:val="0"/>
        <w:autoSpaceDN w:val="0"/>
        <w:adjustRightInd w:val="0"/>
        <w:spacing w:after="0"/>
        <w:ind w:firstLine="284"/>
        <w:jc w:val="both"/>
      </w:pPr>
      <w:r w:rsidRPr="006D117B">
        <w:t>Najemcą lokalu mieszkalnego w ramach naboru może zostać osoba spełniająca łącznie poniższe kryteria:</w:t>
      </w:r>
    </w:p>
    <w:p w:rsidR="00EB30E4" w:rsidRPr="006D117B" w:rsidRDefault="00EB30E4" w:rsidP="00EB30E4">
      <w:pPr>
        <w:spacing w:after="0"/>
        <w:ind w:firstLine="284"/>
        <w:jc w:val="both"/>
        <w:rPr>
          <w:rFonts w:eastAsia="Times New Roman"/>
          <w:lang w:eastAsia="pl-PL"/>
        </w:rPr>
      </w:pPr>
      <w:r w:rsidRPr="006D117B">
        <w:rPr>
          <w:rFonts w:eastAsia="Times New Roman"/>
          <w:lang w:eastAsia="pl-PL"/>
        </w:rPr>
        <w:t xml:space="preserve">1) złoży oświadczenie, że osoba wchodząca w skład gospodarstwa domowego jest/nie jest* najemcą lokalu wchodzącego w skład mieszkaniowego zasobu Gminy, który zobowiązuje się </w:t>
      </w:r>
      <w:r w:rsidRPr="006D117B">
        <w:rPr>
          <w:rFonts w:eastAsia="Times New Roman"/>
          <w:lang w:eastAsia="pl-PL"/>
        </w:rPr>
        <w:br/>
        <w:t xml:space="preserve">do rozwiązania umowy najmu i opróżnienia tego lokalu przed dniem objęcia lokalu mieszkalnego </w:t>
      </w:r>
      <w:r w:rsidRPr="006D117B">
        <w:rPr>
          <w:rFonts w:eastAsia="Times New Roman"/>
          <w:lang w:eastAsia="pl-PL"/>
        </w:rPr>
        <w:br/>
        <w:t xml:space="preserve">na podstawie zawartej w wyniku naboru umowy najmu mieszkania oraz oświadczy </w:t>
      </w:r>
      <w:r w:rsidRPr="006D117B">
        <w:rPr>
          <w:rFonts w:eastAsia="Times New Roman"/>
          <w:lang w:eastAsia="pl-PL"/>
        </w:rPr>
        <w:br/>
        <w:t>i zobowiąże się, że najemca lokalu mieszkalnego oraz osoby zgłoszone do wspólnego zamieszkania,</w:t>
      </w:r>
      <w:r w:rsidRPr="006D117B">
        <w:rPr>
          <w:rFonts w:eastAsia="Times New Roman"/>
          <w:lang w:eastAsia="pl-PL"/>
        </w:rPr>
        <w:br/>
        <w:t>w dniu objęcia lokalu, nie będą posiadały tytułu prawnego do innego lokalu mieszkalnego na terenie Rzeczypospolitej Polskiej;</w:t>
      </w:r>
    </w:p>
    <w:p w:rsidR="00EB30E4" w:rsidRPr="006D117B" w:rsidRDefault="00EB30E4" w:rsidP="00EB30E4">
      <w:pPr>
        <w:spacing w:after="0"/>
        <w:ind w:firstLine="284"/>
        <w:jc w:val="both"/>
        <w:rPr>
          <w:rFonts w:eastAsia="Times New Roman"/>
          <w:lang w:eastAsia="pl-PL"/>
        </w:rPr>
      </w:pPr>
    </w:p>
    <w:p w:rsidR="00EB30E4" w:rsidRPr="006D117B" w:rsidRDefault="00EB30E4" w:rsidP="00EB30E4">
      <w:pPr>
        <w:spacing w:after="0"/>
        <w:ind w:firstLine="284"/>
        <w:jc w:val="both"/>
        <w:rPr>
          <w:rFonts w:eastAsia="Times New Roman"/>
          <w:lang w:eastAsia="pl-PL"/>
        </w:rPr>
      </w:pPr>
      <w:r w:rsidRPr="006D117B">
        <w:rPr>
          <w:rFonts w:eastAsia="Times New Roman"/>
          <w:lang w:eastAsia="pl-PL"/>
        </w:rPr>
        <w:t>2) średni miesięczny dochód gospodarstwa domowego w roku poprzedzającym rok, w którym zawierana jest umowa najmu lokalu mieszkalnego:</w:t>
      </w:r>
    </w:p>
    <w:p w:rsidR="00EB30E4" w:rsidRPr="006D117B" w:rsidRDefault="00EB30E4" w:rsidP="00EB30E4">
      <w:pPr>
        <w:spacing w:after="0"/>
        <w:ind w:firstLine="708"/>
        <w:jc w:val="both"/>
        <w:rPr>
          <w:rFonts w:eastAsia="Times New Roman"/>
          <w:lang w:eastAsia="pl-PL"/>
        </w:rPr>
      </w:pPr>
      <w:r w:rsidRPr="006D117B">
        <w:rPr>
          <w:rFonts w:eastAsia="Times New Roman"/>
          <w:lang w:eastAsia="pl-PL"/>
        </w:rPr>
        <w:t>- w przypadku zawarcia umowy na wynajem lokalu z wyłączeniem partycypacji - nie przekracza wartości określonych w art. 30 ust. 1 pkt 2a ustawy o społecznych formach rozwoju mieszkalnictwa;</w:t>
      </w:r>
    </w:p>
    <w:p w:rsidR="00EB30E4" w:rsidRPr="006D117B" w:rsidRDefault="00EB30E4" w:rsidP="00EB30E4">
      <w:pPr>
        <w:spacing w:after="0"/>
        <w:ind w:firstLine="708"/>
        <w:jc w:val="both"/>
        <w:rPr>
          <w:rFonts w:eastAsia="Times New Roman"/>
          <w:lang w:eastAsia="pl-PL"/>
        </w:rPr>
      </w:pPr>
      <w:r w:rsidRPr="006D117B">
        <w:rPr>
          <w:rFonts w:eastAsia="Times New Roman"/>
          <w:lang w:eastAsia="pl-PL"/>
        </w:rPr>
        <w:lastRenderedPageBreak/>
        <w:t xml:space="preserve">- w przypadku partycypacji w kosztach budowy lokalu nie przekracza  wartości określonych </w:t>
      </w:r>
      <w:r w:rsidRPr="006D117B">
        <w:rPr>
          <w:rFonts w:eastAsia="Times New Roman"/>
          <w:lang w:eastAsia="pl-PL"/>
        </w:rPr>
        <w:br/>
        <w:t>w art. 7a ust. 1 pkt 2 ustawy z dnia 8 grudnia 2006r. o finansowym wsparciu niektórych przedsięwzięć mieszkaniowych.</w:t>
      </w:r>
    </w:p>
    <w:p w:rsidR="00EB30E4" w:rsidRPr="006D117B" w:rsidRDefault="00EB30E4" w:rsidP="00EB30E4">
      <w:pPr>
        <w:spacing w:after="0"/>
        <w:ind w:firstLine="708"/>
        <w:jc w:val="both"/>
        <w:rPr>
          <w:rFonts w:eastAsia="Times New Roman"/>
          <w:lang w:eastAsia="pl-PL"/>
        </w:rPr>
      </w:pPr>
    </w:p>
    <w:p w:rsidR="00EB30E4" w:rsidRPr="006D117B" w:rsidRDefault="00EB30E4" w:rsidP="00EB30E4">
      <w:pPr>
        <w:spacing w:after="0"/>
        <w:ind w:firstLine="284"/>
        <w:jc w:val="both"/>
        <w:rPr>
          <w:b/>
        </w:rPr>
      </w:pPr>
      <w:r w:rsidRPr="006D117B">
        <w:rPr>
          <w:b/>
        </w:rPr>
        <w:t xml:space="preserve">Ustala się, że w przypadku, gdy o najem lokalu mieszkalnego ubiega się więcej niż jedna osoba fizyczna, lokal ten wynajmuje się osobie, której średni miesięczny dochód gospodarstwa domowego </w:t>
      </w:r>
      <w:r w:rsidRPr="006D117B">
        <w:rPr>
          <w:b/>
        </w:rPr>
        <w:br/>
        <w:t xml:space="preserve">w roku poprzedzającym rok, w którym jest zawierana umowa najmu tego lokalu, jest niższy </w:t>
      </w:r>
      <w:r w:rsidRPr="006D117B">
        <w:rPr>
          <w:b/>
        </w:rPr>
        <w:br/>
        <w:t>od średniego miesięcznego dochodu gospodarstw domowych wszystkich ubiegających się o najem tego lokalu.</w:t>
      </w:r>
    </w:p>
    <w:p w:rsidR="00EB30E4" w:rsidRDefault="00EB30E4" w:rsidP="00EB30E4">
      <w:pPr>
        <w:autoSpaceDE w:val="0"/>
        <w:autoSpaceDN w:val="0"/>
        <w:adjustRightInd w:val="0"/>
        <w:spacing w:after="0"/>
        <w:jc w:val="both"/>
      </w:pPr>
    </w:p>
    <w:p w:rsidR="00EB30E4" w:rsidRPr="009C66C0" w:rsidRDefault="00EB30E4" w:rsidP="00EB30E4">
      <w:pPr>
        <w:autoSpaceDE w:val="0"/>
        <w:autoSpaceDN w:val="0"/>
        <w:adjustRightInd w:val="0"/>
        <w:spacing w:after="0"/>
        <w:jc w:val="both"/>
      </w:pPr>
      <w:r w:rsidRPr="009C66C0">
        <w:t xml:space="preserve">Wykazanie okoliczności kwalifikujących przyznanie punktów spoczywa na wnioskodawcy, przy czym </w:t>
      </w:r>
      <w:r w:rsidRPr="00FF44A7">
        <w:t>każde z kryteriów winno zostać wykazane dokumentem.</w:t>
      </w:r>
      <w:r>
        <w:t xml:space="preserve"> </w:t>
      </w:r>
      <w:r w:rsidRPr="009C66C0">
        <w:t xml:space="preserve">Pełnoletnie osoby zgłoszone do wspólnego zamieszkiwania podlegają weryfikacji na takich samych zasadach, co wnioskodawca. </w:t>
      </w:r>
    </w:p>
    <w:p w:rsidR="00EB30E4" w:rsidRDefault="00EB30E4" w:rsidP="00EB30E4"/>
    <w:p w:rsidR="00EB30E4" w:rsidRPr="00EB30E4" w:rsidRDefault="00EB30E4" w:rsidP="00EB30E4">
      <w:pPr>
        <w:ind w:firstLine="360"/>
        <w:jc w:val="both"/>
        <w:rPr>
          <w:u w:val="single"/>
        </w:rPr>
      </w:pPr>
      <w:r w:rsidRPr="00EB30E4">
        <w:rPr>
          <w:u w:val="single"/>
        </w:rPr>
        <w:t>W przypadku wniosków, które uzyskają taką samą liczbę punktów, o kolejności wpisu na listę najemców decyduje kolejność złożenia wniosku.</w:t>
      </w:r>
    </w:p>
    <w:p w:rsidR="00EB30E4" w:rsidRDefault="00EB30E4" w:rsidP="00EB30E4">
      <w:pPr>
        <w:pStyle w:val="Akapitzlist"/>
        <w:numPr>
          <w:ilvl w:val="0"/>
          <w:numId w:val="2"/>
        </w:numPr>
      </w:pPr>
      <w:r>
        <w:t xml:space="preserve"> </w:t>
      </w:r>
      <w:r w:rsidRPr="002B579D">
        <w:rPr>
          <w:b/>
        </w:rPr>
        <w:t>PARTYCYPACJA:</w:t>
      </w:r>
      <w:r>
        <w:t xml:space="preserve"> </w:t>
      </w:r>
    </w:p>
    <w:p w:rsidR="00EB30E4" w:rsidRDefault="00EB30E4" w:rsidP="00EB30E4">
      <w:pPr>
        <w:pStyle w:val="Akapitzlist"/>
        <w:jc w:val="both"/>
      </w:pPr>
      <w:r w:rsidRPr="00834B5A">
        <w:t xml:space="preserve">Wysokości partycypacji stanowi iloczyn projektowanej powierzchni użytkowej mieszkania, kosztów budowy </w:t>
      </w:r>
      <w:r w:rsidRPr="001F489A">
        <w:t>1m</w:t>
      </w:r>
      <w:r w:rsidRPr="001F489A">
        <w:rPr>
          <w:vertAlign w:val="superscript"/>
        </w:rPr>
        <w:t>2</w:t>
      </w:r>
      <w:r w:rsidRPr="001F489A">
        <w:t xml:space="preserve"> oraz deklarowanej wysokości udział</w:t>
      </w:r>
      <w:r>
        <w:t>u w kosztach przez wnioskodawcę</w:t>
      </w:r>
      <w:r w:rsidRPr="001F489A">
        <w:t>.</w:t>
      </w:r>
    </w:p>
    <w:p w:rsidR="00EB30E4" w:rsidRDefault="00EB30E4" w:rsidP="00EB30E4">
      <w:pPr>
        <w:pStyle w:val="Akapitzlist"/>
      </w:pPr>
    </w:p>
    <w:p w:rsidR="00EB30E4" w:rsidRPr="002B579D" w:rsidRDefault="00EB30E4" w:rsidP="00EB30E4">
      <w:pPr>
        <w:pStyle w:val="Akapitzlist"/>
        <w:numPr>
          <w:ilvl w:val="0"/>
          <w:numId w:val="2"/>
        </w:numPr>
        <w:jc w:val="both"/>
        <w:rPr>
          <w:b/>
        </w:rPr>
      </w:pPr>
      <w:r w:rsidRPr="002B579D">
        <w:rPr>
          <w:b/>
        </w:rPr>
        <w:t>KAUCJA:</w:t>
      </w:r>
    </w:p>
    <w:p w:rsidR="00EB30E4" w:rsidRDefault="00EB30E4" w:rsidP="00EB30E4">
      <w:pPr>
        <w:pStyle w:val="Akapitzlist"/>
        <w:jc w:val="both"/>
      </w:pPr>
      <w:r w:rsidRPr="006D117B">
        <w:t>Wysokość obowiązkowej kaucji zabezpieczającej umowę najmu wynosi 6- krotność (sześciokrotność) miesięcznego czynszu za dany lokal obliczonego według stawki czynszu obowiązującej w dniu zawarcia umowy najmu.</w:t>
      </w:r>
    </w:p>
    <w:p w:rsidR="00EB30E4" w:rsidRDefault="00EB30E4" w:rsidP="00EB30E4">
      <w:pPr>
        <w:pStyle w:val="Akapitzlist"/>
      </w:pPr>
    </w:p>
    <w:p w:rsidR="00EB30E4" w:rsidRPr="002B579D" w:rsidRDefault="00EB30E4" w:rsidP="00EB30E4">
      <w:pPr>
        <w:pStyle w:val="Akapitzlist"/>
        <w:numPr>
          <w:ilvl w:val="0"/>
          <w:numId w:val="2"/>
        </w:numPr>
        <w:jc w:val="both"/>
        <w:rPr>
          <w:b/>
        </w:rPr>
      </w:pPr>
      <w:r w:rsidRPr="002B579D">
        <w:rPr>
          <w:b/>
        </w:rPr>
        <w:t xml:space="preserve">WYKAZ LOKALI OBJĘTY NABOREM UZUPEŁNIAJĄCYM: </w:t>
      </w:r>
    </w:p>
    <w:p w:rsidR="00EB30E4" w:rsidRDefault="00EB30E4" w:rsidP="00EB30E4">
      <w:pPr>
        <w:rPr>
          <w:b/>
        </w:rPr>
      </w:pPr>
      <w:r>
        <w:rPr>
          <w:noProof/>
          <w:lang w:eastAsia="pl-PL"/>
        </w:rPr>
        <w:drawing>
          <wp:inline distT="0" distB="0" distL="0" distR="0" wp14:anchorId="470B475B" wp14:editId="16BD3D7C">
            <wp:extent cx="5760720" cy="3133725"/>
            <wp:effectExtent l="0" t="0" r="0" b="9525"/>
            <wp:docPr id="1" name="Obraz 1" descr="C:\Users\karolina.iwanska\AppData\Local\Microsoft\Windows\INetCache\Content.Outlook\62LEYHFC\SIM4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karolina.iwanska\AppData\Local\Microsoft\Windows\INetCache\Content.Outlook\62LEYHFC\SIM4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1"/>
        <w:tblpPr w:leftFromText="141" w:rightFromText="141" w:vertAnchor="text" w:horzAnchor="margin" w:tblpXSpec="center" w:tblpY="-441"/>
        <w:tblW w:w="11335" w:type="dxa"/>
        <w:tblLayout w:type="fixed"/>
        <w:tblLook w:val="04A0" w:firstRow="1" w:lastRow="0" w:firstColumn="1" w:lastColumn="0" w:noHBand="0" w:noVBand="1"/>
      </w:tblPr>
      <w:tblGrid>
        <w:gridCol w:w="988"/>
        <w:gridCol w:w="1556"/>
        <w:gridCol w:w="1136"/>
        <w:gridCol w:w="2267"/>
        <w:gridCol w:w="2128"/>
        <w:gridCol w:w="1276"/>
        <w:gridCol w:w="1984"/>
      </w:tblGrid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7D3693">
              <w:rPr>
                <w:b/>
                <w:i/>
                <w:sz w:val="18"/>
                <w:szCs w:val="18"/>
              </w:rPr>
              <w:lastRenderedPageBreak/>
              <w:t>nr  lokalu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7D3693">
              <w:rPr>
                <w:b/>
                <w:i/>
                <w:sz w:val="18"/>
                <w:szCs w:val="18"/>
              </w:rPr>
              <w:t>pow. użytkowa /m</w:t>
            </w:r>
            <w:r w:rsidRPr="007D3693">
              <w:rPr>
                <w:b/>
                <w:i/>
                <w:sz w:val="18"/>
                <w:szCs w:val="18"/>
                <w:vertAlign w:val="superscript"/>
              </w:rPr>
              <w:t>2</w:t>
            </w:r>
            <w:r w:rsidRPr="007D3693">
              <w:rPr>
                <w:b/>
                <w:i/>
                <w:sz w:val="18"/>
                <w:szCs w:val="18"/>
              </w:rPr>
              <w:t>/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7D3693">
              <w:rPr>
                <w:b/>
                <w:i/>
                <w:sz w:val="18"/>
                <w:szCs w:val="18"/>
              </w:rPr>
              <w:t>ilość pokoi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7D3693">
              <w:rPr>
                <w:b/>
                <w:i/>
                <w:sz w:val="18"/>
                <w:szCs w:val="18"/>
              </w:rPr>
              <w:t>usytuowanie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D3693">
              <w:rPr>
                <w:b/>
                <w:i/>
                <w:sz w:val="18"/>
                <w:szCs w:val="18"/>
              </w:rPr>
              <w:t>ekspozycja okien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D3693">
              <w:rPr>
                <w:b/>
                <w:i/>
                <w:sz w:val="18"/>
                <w:szCs w:val="18"/>
              </w:rPr>
              <w:t>karta mieszkania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D3693">
              <w:rPr>
                <w:b/>
                <w:i/>
                <w:sz w:val="18"/>
                <w:szCs w:val="18"/>
              </w:rPr>
              <w:t>balkon/komórka lokatorska</w:t>
            </w:r>
          </w:p>
        </w:tc>
      </w:tr>
      <w:tr w:rsidR="007D3693" w:rsidRPr="007D3693" w:rsidTr="007D3693">
        <w:tc>
          <w:tcPr>
            <w:tcW w:w="1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D3693">
              <w:rPr>
                <w:b/>
                <w:i/>
                <w:sz w:val="18"/>
                <w:szCs w:val="18"/>
              </w:rPr>
              <w:t>zabudowa szeregowa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0.4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42,50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 xml:space="preserve">zabudowa szeregowa parter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 xml:space="preserve">północny wschód, południowy wschód, północny zachód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taras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 xml:space="preserve">komórka 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1.4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90,68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 xml:space="preserve">zabudowa szeregowa </w:t>
            </w:r>
            <w:r w:rsidRPr="007D3693">
              <w:rPr>
                <w:sz w:val="18"/>
                <w:szCs w:val="18"/>
              </w:rPr>
              <w:br/>
              <w:t>I piętro + poddasze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 xml:space="preserve">północny wschód, południowy wschód, północny zachód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c>
          <w:tcPr>
            <w:tcW w:w="1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D3693">
              <w:rPr>
                <w:b/>
                <w:i/>
                <w:sz w:val="18"/>
                <w:szCs w:val="18"/>
              </w:rPr>
              <w:t>budynek B1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0.1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58,38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B1 parter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północny zachód, południowy zachód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2.1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58,38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B1 2 piętro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północny zachód, południowy zachód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2.4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56,21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B1 2 piętro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południowy wschód, północny wschód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</w:tc>
      </w:tr>
      <w:tr w:rsidR="007D3693" w:rsidRPr="007D3693" w:rsidTr="007D3693">
        <w:trPr>
          <w:trHeight w:val="43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 xml:space="preserve">M 2.5 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57,37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B1 2 piętro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północny wschód, południowy zachód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c>
          <w:tcPr>
            <w:tcW w:w="1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D3693">
              <w:rPr>
                <w:b/>
                <w:i/>
                <w:sz w:val="18"/>
                <w:szCs w:val="18"/>
              </w:rPr>
              <w:t>budynek B2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0.2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33,66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B2 parter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północny zachód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0.3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66,05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B2 parter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północny zachód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1.1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52,84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B2 1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Północny zachód, północny wschód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1.4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80,24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B2 1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północny zachód, południowy zachód, południowy wschód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1.6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58,13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B2 1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południowy wschód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1.9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69,88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B2 1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południowy wschód, północny wschód. Południowy zachód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3.4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80,24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B2 3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Północny zachód, południowy zachód, południowy wschód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3.5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65,24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B2 3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południowy wschód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3.6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58,13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B2 3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południowy wschód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3.7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35,17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B2 3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południowy wschód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4.2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33,66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B2 4 piętro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północny zachód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M.38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c>
          <w:tcPr>
            <w:tcW w:w="1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D3693">
              <w:rPr>
                <w:b/>
                <w:i/>
                <w:sz w:val="18"/>
                <w:szCs w:val="18"/>
              </w:rPr>
              <w:t>budynek B3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 xml:space="preserve"> M.0.4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33,29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B3 parter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mieszkanie dwustronne północny-zachód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 xml:space="preserve">komórka 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0.7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33,29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B3 parter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 xml:space="preserve">mieszkanie jednostronne północny-zachód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 xml:space="preserve">komórka 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1.12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55,68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B3 1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południowy wschód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2.7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33,29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B3 2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północny zachód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2.8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52,86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B3 2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północny zachód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3.1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71,59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B3 3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południowy zachód, południowy wschód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3.4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33,29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B3 3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Północny zachód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3.7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33,29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B3 3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mieszkanie jednostronne północny-zachód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 xml:space="preserve"> komórka 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 3.10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71,95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B3 3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północny wschód, południowy wschód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balkon</w:t>
            </w:r>
          </w:p>
        </w:tc>
      </w:tr>
      <w:tr w:rsidR="007D3693" w:rsidRPr="007D3693" w:rsidTr="007D36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lastRenderedPageBreak/>
              <w:t>M 4.1</w:t>
            </w:r>
          </w:p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70,39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B3 4 piętro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południowy zachód, południowy wschód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  <w:tr w:rsidR="007D3693" w:rsidRPr="007D3693" w:rsidTr="007D3693">
        <w:trPr>
          <w:trHeight w:val="5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 xml:space="preserve">M 4.4 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75,58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Budynek B3 4 piętro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północny zachód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M.52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93" w:rsidRPr="007D3693" w:rsidRDefault="007D3693" w:rsidP="007D3693">
            <w:pPr>
              <w:tabs>
                <w:tab w:val="left" w:pos="1843"/>
                <w:tab w:val="left" w:pos="3686"/>
                <w:tab w:val="left" w:pos="5387"/>
                <w:tab w:val="left" w:pos="7088"/>
                <w:tab w:val="left" w:pos="893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693">
              <w:rPr>
                <w:sz w:val="18"/>
                <w:szCs w:val="18"/>
              </w:rPr>
              <w:t>komórka</w:t>
            </w:r>
          </w:p>
        </w:tc>
      </w:tr>
    </w:tbl>
    <w:p w:rsidR="007D3693" w:rsidRDefault="007D3693" w:rsidP="007D3693">
      <w:pPr>
        <w:pStyle w:val="Akapitzlist"/>
        <w:rPr>
          <w:b/>
        </w:rPr>
      </w:pPr>
      <w:bookmarkStart w:id="0" w:name="_GoBack"/>
      <w:bookmarkEnd w:id="0"/>
    </w:p>
    <w:p w:rsidR="00EB30E4" w:rsidRDefault="00EB30E4" w:rsidP="00EB30E4">
      <w:pPr>
        <w:pStyle w:val="Akapitzlist"/>
        <w:numPr>
          <w:ilvl w:val="0"/>
          <w:numId w:val="2"/>
        </w:numPr>
        <w:rPr>
          <w:b/>
        </w:rPr>
      </w:pPr>
      <w:r w:rsidRPr="002B579D">
        <w:rPr>
          <w:b/>
        </w:rPr>
        <w:t>WYKOŃCZENIE MIESZKAŃ</w:t>
      </w:r>
      <w:r>
        <w:rPr>
          <w:b/>
        </w:rPr>
        <w:t>:</w:t>
      </w:r>
      <w:r w:rsidRPr="002B579D">
        <w:rPr>
          <w:b/>
        </w:rPr>
        <w:tab/>
      </w:r>
    </w:p>
    <w:p w:rsidR="00EB30E4" w:rsidRDefault="00EB30E4" w:rsidP="00EB30E4">
      <w:pPr>
        <w:ind w:left="360"/>
        <w:jc w:val="both"/>
      </w:pPr>
      <w:r w:rsidRPr="002B579D">
        <w:t>Mieszkania zostaną oddane z docelowym wykończeniem: podłóg, ścian i sufitów oraz wyposażeniem stałym kuchni i łazienki.</w:t>
      </w:r>
    </w:p>
    <w:p w:rsidR="00EB30E4" w:rsidRDefault="00EB30E4" w:rsidP="00EB30E4">
      <w:pPr>
        <w:ind w:left="360"/>
        <w:jc w:val="both"/>
      </w:pPr>
    </w:p>
    <w:p w:rsidR="00EB30E4" w:rsidRPr="007D77C9" w:rsidRDefault="00EB30E4" w:rsidP="00EB30E4">
      <w:pPr>
        <w:pStyle w:val="Akapitzlist"/>
        <w:numPr>
          <w:ilvl w:val="0"/>
          <w:numId w:val="3"/>
        </w:numPr>
        <w:jc w:val="both"/>
        <w:rPr>
          <w:b/>
        </w:rPr>
      </w:pPr>
      <w:r w:rsidRPr="007D77C9">
        <w:rPr>
          <w:b/>
        </w:rPr>
        <w:t>DODATKOWE INFORMACJE</w:t>
      </w:r>
      <w:r>
        <w:rPr>
          <w:b/>
        </w:rPr>
        <w:t>:</w:t>
      </w:r>
    </w:p>
    <w:p w:rsidR="00EB30E4" w:rsidRPr="002B579D" w:rsidRDefault="00EB30E4" w:rsidP="00EB30E4">
      <w:pPr>
        <w:jc w:val="both"/>
      </w:pPr>
      <w:r>
        <w:t xml:space="preserve">Szczegółowe informacje można uzyskać pod numerem telefonu: 41 386 10 10 wew. 122, pocztą elektroniczną adres e-mail: jedrzjow@umjedrzejow.pl lub w Urzędzie Miejskim w Jędrzejowie, </w:t>
      </w:r>
      <w:r>
        <w:br/>
        <w:t>II piętro, pokój nr 22 w godzinach pracy Urzędu.</w:t>
      </w:r>
    </w:p>
    <w:p w:rsidR="007665BC" w:rsidRDefault="007665BC"/>
    <w:sectPr w:rsidR="0076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45466"/>
    <w:multiLevelType w:val="hybridMultilevel"/>
    <w:tmpl w:val="721E4E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A4797"/>
    <w:multiLevelType w:val="hybridMultilevel"/>
    <w:tmpl w:val="315C228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ED71C5"/>
    <w:multiLevelType w:val="hybridMultilevel"/>
    <w:tmpl w:val="BABA19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E4"/>
    <w:rsid w:val="007665BC"/>
    <w:rsid w:val="007D3693"/>
    <w:rsid w:val="009544BB"/>
    <w:rsid w:val="00E056BB"/>
    <w:rsid w:val="00EB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2D590-EB24-4DEC-A77E-6CD2614D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0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0E4"/>
    <w:pPr>
      <w:ind w:left="720"/>
      <w:contextualSpacing/>
    </w:pPr>
  </w:style>
  <w:style w:type="table" w:styleId="Tabela-Siatka">
    <w:name w:val="Table Grid"/>
    <w:basedOn w:val="Standardowy"/>
    <w:uiPriority w:val="39"/>
    <w:rsid w:val="00EB30E4"/>
    <w:pPr>
      <w:suppressAutoHyphens/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E056BB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5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6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977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Iwańska</dc:creator>
  <cp:keywords/>
  <dc:description/>
  <cp:lastModifiedBy>Karolina Iwańska</cp:lastModifiedBy>
  <cp:revision>6</cp:revision>
  <cp:lastPrinted>2026-05-11T14:44:00Z</cp:lastPrinted>
  <dcterms:created xsi:type="dcterms:W3CDTF">2026-05-06T13:39:00Z</dcterms:created>
  <dcterms:modified xsi:type="dcterms:W3CDTF">2026-05-12T08:56:00Z</dcterms:modified>
</cp:coreProperties>
</file>